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FDB" w:rsidRDefault="00000000">
      <w:pPr>
        <w:spacing w:after="40" w:line="280" w:lineRule="auto"/>
        <w:jc w:val="center"/>
      </w:pPr>
      <w:r>
        <w:t>이윤선</w:t>
      </w:r>
    </w:p>
    <w:p w:rsidR="00796FDB" w:rsidRDefault="00000000">
      <w:pPr>
        <w:spacing w:after="40" w:line="260" w:lineRule="auto"/>
        <w:jc w:val="center"/>
      </w:pPr>
      <w:r>
        <w:t>AI Inference/Serving Engineer</w:t>
      </w:r>
    </w:p>
    <w:p w:rsidR="00796FDB" w:rsidRDefault="00000000">
      <w:pPr>
        <w:spacing w:after="120" w:line="260" w:lineRule="auto"/>
        <w:jc w:val="center"/>
      </w:pPr>
      <w:r>
        <w:t>yoon7829@gmail.com | ckc5800.github.io | github.com/ckc5800 | taepseon.tistory.com</w:t>
      </w:r>
    </w:p>
    <w:p w:rsidR="00796FDB" w:rsidRDefault="00000000">
      <w:pPr>
        <w:pStyle w:val="2"/>
        <w:pBdr>
          <w:bottom w:val="single" w:sz="8" w:space="1" w:color="1F4788"/>
        </w:pBdr>
        <w:spacing w:before="150" w:after="80"/>
      </w:pPr>
      <w:r>
        <w:t>PROFESSIONAL SUMMARY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</w:rPr>
        <w:t>연구에서 시작해 인프라를 거쳐 모델 추론 서빙으로 넘어온 6년차 AI 엔지니어입니다.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  <w:bCs/>
          <w:sz w:val="22"/>
          <w:szCs w:val="22"/>
        </w:rPr>
        <w:t>석사와 경력 초반 연구원 시절에 논문 7편과 특허 2건을 쓰며 모델을 연구했고, 인피닉에서는 3인 인프라 팀으로 사내 첫 Kubernetes 플랫폼을 구축하며 관측성 계층을 맡았습니다.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</w:rPr>
        <w:t>지금은 AI 모델 추론 서빙을 맡아 기존 TTS 스트리밍 API의 첫 응답을 1.9초에서 1.0초로 줄였고, GPU/CPU 듀얼 엔진 서빙 플랫폼을 단독 설계·구축해 엔진 처리량을 4.5배(0.68→3.09rps) 끌어올렸습니다.</w:t>
      </w:r>
    </w:p>
    <w:p w:rsidR="00796FDB" w:rsidRDefault="00000000">
      <w:pPr>
        <w:spacing w:after="97" w:line="240" w:lineRule="auto"/>
        <w:ind w:left="300" w:hanging="300"/>
      </w:pPr>
      <w:r>
        <w:rPr>
          <w:rFonts w:eastAsia="맑은 고딕"/>
          <w:b w:val="0"/>
        </w:rPr>
        <w:t>최근에는 RAG와 Multi-Agent 시스템을 만들며 LLM 시스템 엔지니어링으로 영역을 넓히는 중입니다.</w:t>
      </w:r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MiCo AI (구 에이아이세스)  |  Manager  |  Apr 2025 – Present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Qwen3-TTS 플랫폼 구축 (2026.03 ~ 현재)  |  PM 및 풀스택 단독 개발 (Backend / Frontend / Infrastructure)</w:t>
      </w:r>
    </w:p>
    <w:p w:rsidR="00796FDB" w:rsidRDefault="00000000">
      <w:pPr>
        <w:spacing w:after="47" w:line="240" w:lineRule="auto"/>
      </w:pPr>
      <w:r>
        <w:rPr>
          <w:rFonts w:eastAsia="맑은 고딕"/>
          <w:b w:val="0"/>
        </w:rPr>
        <w:t>▸ 배경: 상담센터를 타깃으로 제안할 자사 TTS 솔루션을 신규 구축 — 기존 시스템 교체가 아니라 제품을 처음부터 만드는 과제. 모델 선정(1.7B→0.6B)부터 아키텍처 설계·최적화·배포·운영까지 전 구간 단독 수행, 고객사 PoC·시연 진행</w:t>
      </w:r>
    </w:p>
    <w:p w:rsidR="00796FDB" w:rsidRDefault="00000000">
      <w:pPr>
        <w:spacing w:after="40" w:line="240" w:lineRule="auto"/>
        <w:ind w:left="360"/>
      </w:pPr>
      <w:proofErr w:type="spellStart"/>
      <w:r>
        <w:rPr>
          <w:rFonts w:eastAsia="맑은 고딕"/>
        </w:rPr>
        <w:t>▸ 시스템 아키텍처: vLLM 추론 엔진 위에 FastAPI 게이트웨이, Redis 캐싱·분산락, React 관리자 대시보드까지 전 구간 설계·개발. 긴 텍스트를 문장 단위로 나눠 첫 문장부터 WebSocket으로 내보내는 스트리밍 구조로 첫 소리까지의 대기를 단축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796FDB" w:rsidRDefault="00000000">
      <w:pPr>
        <w:spacing w:after="40" w:line="240" w:lineRule="auto"/>
        <w:ind w:left="360"/>
      </w:pPr>
      <w:proofErr w:type="spellStart"/>
      <w:r>
        <w:rPr>
          <w:rFonts w:eastAsia="맑은 고딕"/>
        </w:rPr>
        <w:t>▸ 기능 확장: 참조 음성 5초로 화자 목소리를 복제하는 기능 구현. OpenAI TTS API 호환 인터페이스로 외부 서비스가 코드 수정 없이 연동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796FDB" w:rsidRDefault="00000000">
      <w:pPr>
        <w:spacing w:after="40" w:line="240" w:lineRule="auto"/>
        <w:ind w:left="360"/>
      </w:pPr>
      <w:proofErr w:type="spellStart"/>
      <w:r>
        <w:rPr>
          <w:rFonts w:eastAsia="맑은 고딕"/>
          <w:b w:val="0"/>
        </w:rPr>
        <w:t>▸ 운영 고도화: vLLM(GPU)·Supertonic(CPU) 듀얼 엔진 — 장애 시 Circuit Breaker가 CPU 엔진으로 자동 폴백. 무중단 롤링 재배포 체계와 온보딩 가이드·운영 런북·장애복구 절차·성능 명세를 갖춰 운영 이관 가능 수준으로 정비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796FDB" w:rsidRDefault="00000000">
      <w:pPr>
        <w:spacing w:after="40" w:line="240" w:lineRule="auto"/>
        <w:ind w:left="360"/>
      </w:pPr>
      <w:r>
        <w:rPr>
          <w:rFonts w:eastAsia="맑은 고딕"/>
        </w:rPr>
        <w:t>▸ 성과 (KPI) — Throughput: 0.68 → 1.41 rps (FP8·executor 최적화) → 3.09 rps (vLLM 0.24 마이그레이션, +80%). 이후 고도화로 TTFB p50 70ms, 8.6 rps (2026.07 실측)</w:t>
      </w:r>
    </w:p>
    <w:p w:rsidR="00796FDB" w:rsidRDefault="00000000">
      <w:pPr>
        <w:spacing w:after="40" w:line="240" w:lineRule="auto"/>
        <w:ind w:left="360"/>
      </w:pPr>
      <w:r>
        <w:rPr>
          <w:rFonts w:eastAsia="맑은 고딕"/>
          <w:b w:val="0"/>
        </w:rPr>
        <w:t>✓ 모델 경량화(1.7B→0.6B) 후 엔진 재튜닝: burst p95 TTFB 0.5초(동시 15)·1초(동시 30), 동시 스트림 수용 한계 36 실측</w:t>
      </w:r>
    </w:p>
    <w:p w:rsidR="00796FDB" w:rsidRDefault="00000000">
      <w:pPr>
        <w:spacing w:after="40" w:line="240" w:lineRule="auto"/>
        <w:ind w:left="360"/>
      </w:pPr>
      <w:r>
        <w:rPr>
          <w:rFonts w:eastAsia="맑은 고딕"/>
          <w:b w:val="0"/>
        </w:rPr>
        <w:t>✓ 32개 언어 단일 플랫폼 (vLLM 10 + Supertonic 22)  |  ITN 정규화 정확도 50.1% → 70.9% (검증셋 기준)</w:t>
      </w:r>
    </w:p>
    <w:p w:rsidR="00796FDB" w:rsidRDefault="00000000">
      <w:pPr>
        <w:spacing w:after="40" w:line="240" w:lineRule="auto"/>
        <w:ind w:left="360"/>
      </w:pPr>
      <w:r>
        <w:rPr>
          <w:rFonts w:ascii="Calibri" w:eastAsia="맑은 고딕" w:hAnsi="Calibri" w:cs="Calibri"/>
          <w:b w:val="0"/>
          <w:bCs/>
          <w:sz w:val="20"/>
          <w:szCs w:val="22"/>
        </w:rPr>
        <w:t>▸ 핵심 엔지니어링 7건 — 전면 백색소음 장애(SSE JSON이 PCM으로 재생), CPU 스파이크(ReDoS 가드가 치환마다 재생성), 팝 노이즈(PCM 홀수 바이트 정렬), 스토리지 누수, 세션 보안, ITN 토크나이저, WAV 헤더 단일화 — 원인 규명 과정은 포트폴리오</w:t>
      </w:r>
      <w:proofErr w:type="spellStart"/>
      <w:proofErr w:type="spellEnd"/>
    </w:p>
    <w:p w:rsidR="00796FDB" w:rsidRDefault="00000000">
      <w:pPr>
        <w:spacing w:after="40" w:line="240" w:lineRule="auto"/>
        <w:ind w:left="360"/>
      </w:pPr>
      <w:proofErr w:type="spellStart"/>
      <w:r>
        <w:rPr>
          <w:rFonts w:eastAsia="맑은 고딕"/>
          <w:b w:val="0"/>
        </w:rPr>
        <w:t>▸ 오픈소스 기여 (vLLM-Omni) — abort된 요청의 sender 상태 미회수를 호스트 메모리 선형 증가의 원인으로 규명. 설정 4종에서 ~45 KB/abort로 일정함을 근거로 인과를 좁히고, 검증 패치로 257 → 60 MiB/h (77% 감소)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="00796FDB" w:rsidRDefault="00000000">
      <w:pPr>
        <w:spacing w:after="78" w:line="240" w:lineRule="auto"/>
        <w:ind w:left="360"/>
      </w:pPr>
      <w:r>
        <w:rPr>
          <w:rFonts w:eastAsia="맑은 고딕"/>
        </w:rPr>
        <w:t>▸ 기술: Python 3.12, FastAPI, WebSocket, vLLM-Omni, Redis, React 18, TypeScript, CUDA, FP8 Quantization</w:t>
      </w:r>
      <w:proofErr w:type="spellStart"/>
      <w:proofErr w:type="spellEnd"/>
      <w:proofErr w:type="spellStart"/>
      <w:proofErr w:type="spellEnd"/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TTS 스트리밍 API 리팩토링 (2025.09 ~ 2025.10)</w:t>
      </w:r>
    </w:p>
    <w:p w:rsidR="00796FDB" w:rsidRDefault="00000000">
      <w:pPr>
        <w:spacing w:after="40" w:line="240" w:lineRule="auto"/>
      </w:pPr>
      <w:r>
        <w:rPr>
          <w:rFonts w:eastAsia="맑은 고딕"/>
          <w:b w:val="0"/>
        </w:rPr>
        <w:t>• 기존 TTS(ZipVoice 기반)의 TTFB가 텍스트 길이에 비례해 늘어나 실시간 상담에 부적합했고, 기존 담당자에게 인수인계 받아 스트리밍 API 리팩토링을 담당 (기여도 100%)</w:t>
      </w:r>
    </w:p>
    <w:p w:rsidR="00796FDB" w:rsidRDefault="00000000">
      <w:pPr>
        <w:spacing w:after="40" w:line="240" w:lineRule="auto"/>
      </w:pPr>
      <w:r>
        <w:rPr>
          <w:rFonts w:eastAsia="맑은 고딕"/>
          <w:b w:val="0"/>
        </w:rPr>
        <w:t>• 브라우저 decodeAudioData()가 두 번째 청크부터 실패하는 고객 이슈를 추적 — 엔진이 첫 청크에만 RIFF WAV 헤더를 포함하는 것이 원인. 모든 SSE 청크에 독립 WAV 헤더를 부착해 해결</w:t>
      </w:r>
    </w:p>
    <w:p w:rsidR="00796FDB" w:rsidRDefault="00000000">
      <w:pPr>
        <w:spacing w:after="40" w:line="240" w:lineRule="auto"/>
      </w:pPr>
      <w:r>
        <w:rPr>
          <w:rFonts w:eastAsia="맑은 고딕"/>
          <w:b w:val="0"/>
        </w:rPr>
        <w:t>• 전체 합성 완료 후 분할 전송하던 기존 구조의 TTFB 한계를 확인하고, gRPC server streaming 기반 실시간 엔드포인트를 신설 — 문장 단위 합성 즉시 전송. API v2 표준화(v1 하위 호환)·Swagger 문서 정비·비교 데모 페이지 제공</w:t>
      </w:r>
    </w:p>
    <w:p w:rsidR="00796FDB" w:rsidRDefault="00000000">
      <w:pPr>
        <w:spacing w:after="40" w:line="240" w:lineRule="auto"/>
      </w:pPr>
      <w:r>
        <w:rPr>
          <w:rFonts w:eastAsia="맑은 고딕"/>
          <w:b w:val="0"/>
        </w:rPr>
        <w:t>• 성과: 같은 텍스트 완주 비교에서 TTFB 1,943ms → 985ms (약 2배 단축, 데모 페이지 콘솔 로그) | Python, FastAPI, Streaming API, ZipVoice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STT 배포 (2025.07 ~ 2025.09)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</w:rPr>
        <w:t>• AIG 상담센터의 대량 상담 전화를 실시간 처리해야 했으나 동시 채널이 부족 — 팀 내 배포·서빙 담당으로 Faster Whisper 기반 STT 엔진을 맡아 파일 배치와 실시간 스트리밍을 모두 지원하도록 정비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</w:rPr>
        <w:t>• Triton Python 백엔드로 파일 기반(화자분리 결합)·실시간 스트리밍 두 추론 모델을 구성하고 HTTP·gRPC 제공. 화자 구간을 추론 파라미터로 넘겨 화자별 전사를 생성. 계층 모듈화·컨테이너 자동 재시작으로 안정성 보강 — 고객사 AIG 요구사항 4건 해결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Speaker Diarization (2025.04 ~ 2025.07)</w:t>
      </w:r>
    </w:p>
    <w:p w:rsidR="00796FDB" w:rsidRDefault="00000000">
      <w:pPr>
        <w:spacing w:after="97" w:line="240" w:lineRule="auto"/>
        <w:ind w:left="300" w:hanging="300"/>
      </w:pPr>
      <w:r>
        <w:rPr>
          <w:rFonts w:eastAsia="맑은 고딕"/>
        </w:rPr>
        <w:t>• 상담 품질 분석을 위해 상담사·고객 발화를 구분해야 했음 — Pyannote 사전 학습 모델을 공개 화자분할 데이터로 파인튜닝해 DER로 검증하고, STT와 연동해 화자가 구분된 전사 파이프라인을 구성 (Pyannote, PyTorch, Audio Processing)</w:t>
      </w:r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인피닉 (INFINIIC)  |  AI Engineer · MLOps Engineer  |  Aug 2022 – Apr 2025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Kubernetes 기반 AI 인프라 (2024.03 ~ 2025.04)</w:t>
      </w:r>
      <w:proofErr w:type="spellStart"/>
      <w:proofErr w:type="spellEnd"/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</w:rPr>
        <w:t>• AI 서비스 20여 개를 수동 배포해 배포 1회에 수 시간이 걸리던 상황 — 인프라 엔지니어 3인이 온프레미스에 사내 최초 Kubernetes 플랫폼을 구축하고, 그중 관측성 전 계층(지표·경보·로그)과 스토리지를 맡아 설계·구축·운영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</w:rPr>
        <w:t>• 스토리지 담당 — NFS 기반 PV/PVC로 모델 가중치·데이터 영속 볼륨을 구성해, 파드가 재시작돼도 모델을 다시 받지 않도록 정비. 클러스터 네트워크(MetalLB LoadBalancer, Nginx Ingress 라우팅)는 팀에서 구성</w:t>
      </w:r>
    </w:p>
    <w:p w:rsidR="00796FDB" w:rsidRDefault="00000000">
      <w:pPr>
        <w:spacing w:after="47" w:line="240" w:lineRule="auto"/>
        <w:ind w:left="300" w:hanging="300"/>
      </w:pPr>
      <w:r>
        <w:rPr>
          <w:rFonts w:eastAsia="맑은 고딕"/>
        </w:rPr>
        <w:t>• 서비스를 Docker로 컨테이너화해 Deployment·StatefulSet으로 올리고, GitLab → Jenkins·Argo Workflow → Harbor → ArgoCD GitOps 파이프라인으로 20개 이상 ML 모델을 자동 배포 (팀 성과)</w:t>
      </w:r>
    </w:p>
    <w:p w:rsidR="00796FDB" w:rsidRDefault="00000000">
      <w:pPr>
        <w:spacing w:after="47" w:line="240" w:lineRule="auto"/>
        <w:ind w:left="300" w:hanging="300"/>
      </w:pPr>
      <w:r>
        <w:rPr>
          <w:rFonts w:eastAsia="맑은 고딕"/>
          <w:b w:val="0"/>
        </w:rPr>
        <w:t>• 관측 스택 5종을 단독 구축 — Prometheus 지표와 Grafana 대시보드로 20여 개 모델 상태를 한 화면에 모으고, AlertManager 경보로 사람이 발견하기 전에 장애를 알리도록 전환. 온프레미스라 Elasticsearch·Loki를 클러스터에 직접 설치·운영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NLP-based Text Summarization System (2024.01 ~ 2024.07)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</w:rPr>
        <w:t>• 대화 요약은 BART, 문서 요약은 T5로 나눠 개발. 한국어 대화-요약 쌍 수집·전처리부터 임베딩 모델 선정까지 학습 파이프라인을 직접 구축하고, 사전 학습 표현을 훼손하지 않는 R3F 정규화로 파인튜닝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</w:rPr>
        <w:t>• ROUGE와 사내 인원 휴먼 평가를 품질 지표로 사용. 사내 메신저에 실제 적용해 긴 공지를 한 줄로 줄이고 업무 대화를 2초대에 요약 (BART, T5, Hugging Face, PyTorch)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color w:val="333333"/>
          <w:sz w:val="24"/>
          <w:szCs w:val="24"/>
        </w:rPr>
        <w:t>Research — Generative Model · 3D Segmentation (2022.08 ~ 2023.12)</w:t>
      </w:r>
    </w:p>
    <w:p w:rsidR="00796FDB" w:rsidRDefault="00000000">
      <w:pPr>
        <w:spacing w:after="47" w:line="240" w:lineRule="auto"/>
        <w:ind w:left="300" w:hanging="300"/>
      </w:pPr>
      <w:r>
        <w:rPr>
          <w:rFonts w:eastAsia="맑은 고딕"/>
          <w:b w:val="0"/>
          <w:bCs/>
          <w:sz w:val="22"/>
          <w:szCs w:val="22"/>
        </w:rPr>
        <w:t>• 국방 도메인은 보안 제약으로 학습 데이터 확보가 어려워, Latent Diffusion으로 합성 데이터를 생성하고 실제 모델 학습에 투입해 데이터 부족을 보완할 수 있음을 검증 — 제1저자 논문 2편, 국방기술학회 우수논문상 (2023.11)</w:t>
      </w:r>
      <w:proofErr w:type="spellStart"/>
      <w:proofErr w:type="spellEnd"/>
      <w:proofErr w:type="spellStart"/>
      <w:proofErr w:type="spellEnd"/>
    </w:p>
    <w:p w:rsidR="00796FDB" w:rsidRDefault="00000000">
      <w:pPr>
        <w:spacing w:after="47" w:line="240" w:lineRule="auto"/>
        <w:ind w:left="300" w:hanging="300"/>
      </w:pPr>
      <w:r>
        <w:rPr>
          <w:rFonts w:eastAsia="맑은 고딕"/>
          <w:b w:val="0"/>
          <w:bCs/>
          <w:sz w:val="22"/>
          <w:szCs w:val="22"/>
        </w:rPr>
        <w:t>• 자율주행 3D 인식을 위해 LiDAR·카메라 센서 퓨전 기반 Trans-Unet을 연구 — 한국자동차공학회 제1저자 논문 2편, 제1발명자 특허 2건 등록 (Latent Diffusion, GAN, Trans-Unet, PyTorch)</w:t>
      </w:r>
      <w:proofErr w:type="spellStart"/>
      <w:proofErr w:type="spellEnd"/>
      <w:proofErr w:type="spellStart"/>
      <w:proofErr w:type="spellEnd"/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이든티앤에스 (EDEN T&amp;S)  |  AI Engineer  |  Apr 2022 – Aug 2022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</w:rPr>
        <w:t>• OCR 데이터 자동 생성 툴 — 수동 주석 병목을, 이미지 로딩·라벨링·저장을 갖춘 어노테이션 툴을 단독 개발해 자동화. 인식 성능 개선으로 프로젝트 성공 성과금 수령 (PyQt, Tesseract, ViT)</w:t>
      </w:r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큐헷지 (QUHEDGE)  |  Intern  |  Sep 2020 – Sep 2021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  <w:bCs/>
          <w:sz w:val="22"/>
          <w:szCs w:val="22"/>
        </w:rPr>
        <w:t>• 금융 데이터 크롤링·정제·검증·저장까지 자동화 파이프라인을 구축해 수작업 수집을 대체 (Python, Pandas, SQL)</w:t>
      </w:r>
      <w:proofErr w:type="spellStart"/>
      <w:proofErr w:type="spellEnd"/>
      <w:proofErr w:type="spellStart"/>
      <w:proofErr w:type="spellEnd"/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KISTI  |  알바  |  Oct 2017 – Jan 2018</w:t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 w:val="0"/>
          <w:bCs/>
          <w:sz w:val="22"/>
          <w:szCs w:val="22"/>
        </w:rPr>
        <w:t>• 한국어 고어(古語) 데이터 정제 및 전처리 작업 수행</w:t>
      </w:r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PERSONAL PROJECTS</w:t>
      </w:r>
    </w:p>
    <w:p w:rsidR="00796FDB" w:rsidRDefault="00000000">
      <w:pPr>
        <w:spacing w:after="62" w:line="240" w:lineRule="auto"/>
      </w:pPr>
      <w:r>
        <w:rPr>
          <w:rFonts w:ascii="Calibri" w:eastAsia="맑은 고딕" w:hAnsi="Calibri" w:cs="Calibri"/>
          <w:b w:val="0"/>
          <w:bCs/>
          <w:color w:val="333333"/>
          <w:sz w:val="24"/>
          <w:szCs w:val="24"/>
        </w:rPr>
        <w:t>LLM 시스템 4종  |  Jul 2026 – 진행 중  |  github.com/ckc5800</w:t>
      </w:r>
      <w:proofErr w:type="gramStart"/>
      <w:r>
        <w:rPr>
          <w:rFonts w:ascii="Calibri" w:eastAsia="맑은 고딕" w:hAnsi="Calibri" w:cs="Calibri"/>
          <w:b w:val="0"/>
          <w:bCs/>
          <w:color w:val="333333"/>
          <w:sz w:val="24"/>
          <w:szCs w:val="24"/>
        </w:rPr>
      </w:r>
      <w:r>
        <w:rPr>
          <w:rFonts w:eastAsia="맑은 고딕"/>
          <w:b w:val="0"/>
          <w:sz w:val="24"/>
          <w:szCs w:val="24"/>
        </w:rPr>
      </w:r>
      <w:r>
        <w:rPr>
          <w:rFonts w:ascii="Calibri" w:eastAsia="맑은 고딕" w:hAnsi="Calibri" w:cs="Calibri"/>
          <w:b w:val="0"/>
          <w:i/>
          <w:iCs/>
          <w:color w:val="666666"/>
          <w:sz w:val="22"/>
          <w:szCs w:val="22"/>
        </w:rPr>
      </w:r>
      <w:proofErr w:type="gramEnd"/>
      <w:r>
        <w:rPr>
          <w:rFonts w:ascii="Calibri" w:eastAsia="맑은 고딕" w:hAnsi="Calibri" w:cs="Calibri"/>
          <w:b w:val="0"/>
          <w:i/>
          <w:iCs/>
          <w:color w:val="666666"/>
          <w:sz w:val="22"/>
          <w:szCs w:val="22"/>
        </w:rPr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/>
          <w:bCs/>
          <w:sz w:val="22"/>
          <w:szCs w:val="22"/>
        </w:rPr>
        <w:t>• rag-agent</w:t>
      </w:r>
      <w:r>
        <w:rPr>
          <w:rFonts w:ascii="Calibri" w:eastAsia="맑은 고딕" w:hAnsi="Calibri" w:cs="Calibri"/>
          <w:b w:val="0"/>
          <w:sz w:val="22"/>
          <w:szCs w:val="22"/>
        </w:rPr>
        <w:t xml:space="preserve"> — LangGraph Corrective-RAG + 하이브리드 검색(FAISS·BM25 RRF). 51문항 유형별 평가셋으로 검색/생성 분리 측정, 채점기 결함을 스스로 검출해 6%p 보정</w:t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/>
          <w:bCs/>
          <w:sz w:val="22"/>
          <w:szCs w:val="22"/>
        </w:rPr>
        <w:t>• portfolio-mcp</w:t>
      </w:r>
      <w:r>
        <w:rPr>
          <w:rFonts w:ascii="Calibri" w:eastAsia="맑은 고딕" w:hAnsi="Calibri" w:cs="Calibri"/>
          <w:b w:val="0"/>
          <w:sz w:val="22"/>
          <w:szCs w:val="22"/>
        </w:rPr>
        <w:t xml:space="preserve"> — 포트폴리오 조회용 MCP 서버·클라이언트 양쪽 구현 (FastMCP, 의존성 2개)</w:t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/>
          <w:bCs/>
          <w:sz w:val="22"/>
          <w:szCs w:val="22"/>
        </w:rPr>
        <w:t>• pdm-agent</w:t>
      </w:r>
      <w:r>
        <w:rPr>
          <w:rFonts w:ascii="Calibri" w:eastAsia="맑은 고딕" w:hAnsi="Calibri" w:cs="Calibri"/>
          <w:b w:val="0"/>
          <w:sz w:val="22"/>
          <w:szCs w:val="22"/>
        </w:rPr>
        <w:t xml:space="preserve"> — 센서 이상탐지 + LLM 진단 파이프라인. NASA C-MAPSS 검증 — 고장 전 경보 94/100대, RUL 오차(MAE) 12.9사이클(30사이클 전 기준)</w:t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/>
          <w:bCs/>
          <w:sz w:val="22"/>
          <w:szCs w:val="22"/>
        </w:rPr>
        <w:t>• llm-bench</w:t>
      </w:r>
      <w:r>
        <w:rPr>
          <w:rFonts w:ascii="Calibri" w:eastAsia="맑은 고딕" w:hAnsi="Calibri" w:cs="Calibri"/>
          <w:b w:val="0"/>
          <w:sz w:val="22"/>
          <w:szCs w:val="22"/>
        </w:rPr>
        <w:t xml:space="preserve"> — 추론 벤치마크 CLI. Ollama 직렬화 병목 진단·재측정 — TTFT p50 12.4초→0.93초</w:t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Start"/>
      <w:r>
        <w:rPr>
          <w:rFonts w:ascii="Calibri" w:eastAsia="맑은 고딕" w:hAnsi="Calibri" w:cs="Calibri"/>
          <w:b w:val="0"/>
          <w:sz w:val="22"/>
          <w:szCs w:val="22"/>
        </w:rPr>
      </w:r>
      <w:proofErr w:type="spellEnd"/>
      <w:r>
        <w:rPr>
          <w:rFonts w:ascii="Calibri" w:eastAsia="맑은 고딕" w:hAnsi="Calibri" w:cs="Calibri"/>
          <w:b w:val="0"/>
          <w:sz w:val="22"/>
          <w:szCs w:val="22"/>
        </w:rPr>
      </w:r>
    </w:p>
    <w:p w:rsidR="00796FDB" w:rsidRDefault="00000000">
      <w:pPr>
        <w:spacing w:after="40" w:line="240" w:lineRule="auto"/>
        <w:ind w:left="300" w:hanging="300"/>
      </w:pPr>
      <w:r>
        <w:rPr>
          <w:rFonts w:eastAsia="맑은 고딕"/>
          <w:b/>
          <w:bCs/>
          <w:sz w:val="22"/>
          <w:szCs w:val="22"/>
        </w:rPr>
        <w:t>• 공통</w:t>
      </w:r>
      <w:r>
        <w:rPr>
          <w:rFonts w:eastAsia="맑은 고딕"/>
          <w:b w:val="0"/>
          <w:bCs/>
          <w:sz w:val="22"/>
          <w:szCs w:val="22"/>
        </w:rPr>
        <w:t xml:space="preserve"> — 저장소 8곳에 GitHub Actions CI와 pytest 구성(테스트 함수 300개), 측정 결과는 회귀 테스트로 고정</w:t>
      </w:r>
      <w:proofErr w:type="spellStart"/>
      <w:proofErr w:type="spellEnd"/>
      <w:proofErr w:type="spellStart"/>
      <w:proofErr w:type="spellEnd"/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TECHNICAL SKILLS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sz w:val="22"/>
          <w:szCs w:val="22"/>
        </w:rPr>
        <w:t>Languages: Python (Expert), TypeScript, Bash, SQL  |  AI/ML · Serving: PyTorch, Hugging Face, vLLM, Triton Inference Server, ONNX Runtime, Whisper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sz w:val="22"/>
          <w:szCs w:val="22"/>
        </w:rPr>
        <w:t>Backend: FastAPI, gRPC, WebSocket, Asyncio  |  Data: Redis, PostgreSQL, MongoDB, S3, NFS  |  DevOps: Kubernetes, Docker, GitLab CI, Jenkins, ArgoCD, Harbor, Prometheus, Grafana, Loki, ELK</w:t>
      </w:r>
      <w:proofErr w:type="spellStart"/>
      <w:proofErr w:type="spellEnd"/>
      <w:proofErr w:type="spellStart"/>
      <w:proofErr w:type="spellEnd"/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EDUCATION &amp; CREDENTIALS</w:t>
      </w:r>
    </w:p>
    <w:p w:rsidR="00796FDB" w:rsidRDefault="00000000">
      <w:pPr>
        <w:spacing w:after="40" w:line="240" w:lineRule="auto"/>
      </w:pPr>
      <w:r>
        <w:rPr>
          <w:rFonts w:ascii="Calibri" w:eastAsia="맑은 고딕" w:hAnsi="Calibri" w:cs="Calibri"/>
          <w:b/>
          <w:bCs/>
          <w:sz w:val="22"/>
          <w:szCs w:val="22"/>
        </w:rPr>
        <w:t>M.S. Computer Science, Inha University (2021.08)  |  B.S. Computer Science, Hannam University (2018.02)  |  Linux Master, Data Analytics Semi-Professional  |  English: OPIc IM1</w:t>
      </w:r>
      <w:proofErr w:type="gramStart"/>
      <w:proofErr w:type="gramEnd"/>
    </w:p>
    <w:p w:rsidR="00796FDB" w:rsidRDefault="00000000">
      <w:pPr>
        <w:pStyle w:val="2"/>
        <w:pBdr>
          <w:bottom w:val="single" w:sz="8" w:space="1" w:color="1F4788"/>
        </w:pBdr>
        <w:spacing w:before="160" w:after="80"/>
      </w:pPr>
      <w:r>
        <w:t>PUBLICATIONS &amp; PATENTS</w:t>
      </w:r>
    </w:p>
    <w:p w:rsidR="00796FDB" w:rsidRDefault="00000000">
      <w:pPr>
        <w:spacing w:after="0" w:line="240" w:lineRule="auto"/>
        <w:ind w:left="360"/>
      </w:pPr>
      <w:r>
        <w:rPr>
          <w:rFonts w:eastAsia="맑은 고딕"/>
        </w:rPr>
        <w:t>• 제1저자 논문 7편 — 국방기술학회 우수논문상(2023), 한국자동차공학회 2편, 한국항공우주학회(2023), 스마트미디어학회(2021), ACM(2018), 한국정보기술학회(2018)</w:t>
      </w:r>
    </w:p>
    <w:p w:rsidR="00796FDB" w:rsidRDefault="00000000">
      <w:pPr>
        <w:spacing w:after="0" w:line="240" w:lineRule="auto"/>
        <w:ind w:left="360"/>
      </w:pPr>
      <w:r>
        <w:rPr>
          <w:rFonts w:eastAsia="맑은 고딕"/>
        </w:rPr>
        <w:t>• 제1발명자 특허 2건 — 센서 퓨전 기반 시맨틱 세그멘테이션·3차원 해석 방법 (등록 10-2538225 / 10-2538231)</w:t>
      </w:r>
    </w:p>
    <w:sectPr w:rsidR="00796FDB">
      <w:pgSz w:w="11906" w:h="16838"/>
      <w:pgMar w:top="1077" w:right="1134" w:bottom="1077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476CF"/>
    <w:multiLevelType w:val="hybridMultilevel"/>
    <w:tmpl w:val="6AD6ECEE"/>
    <w:lvl w:ilvl="0" w:tplc="204E961A">
      <w:start w:val="1"/>
      <w:numFmt w:val="bullet"/>
      <w:lvlText w:val="●"/>
      <w:lvlJc w:val="left"/>
      <w:pPr>
        <w:ind w:left="720" w:hanging="360"/>
      </w:pPr>
    </w:lvl>
    <w:lvl w:ilvl="1" w:tplc="0706A98A">
      <w:start w:val="1"/>
      <w:numFmt w:val="bullet"/>
      <w:lvlText w:val="○"/>
      <w:lvlJc w:val="left"/>
      <w:pPr>
        <w:ind w:left="1440" w:hanging="360"/>
      </w:pPr>
    </w:lvl>
    <w:lvl w:ilvl="2" w:tplc="AE16F40A">
      <w:start w:val="1"/>
      <w:numFmt w:val="bullet"/>
      <w:lvlText w:val="■"/>
      <w:lvlJc w:val="left"/>
      <w:pPr>
        <w:ind w:left="2160" w:hanging="360"/>
      </w:pPr>
    </w:lvl>
    <w:lvl w:ilvl="3" w:tplc="BAD61C50">
      <w:start w:val="1"/>
      <w:numFmt w:val="bullet"/>
      <w:lvlText w:val="●"/>
      <w:lvlJc w:val="left"/>
      <w:pPr>
        <w:ind w:left="2880" w:hanging="360"/>
      </w:pPr>
    </w:lvl>
    <w:lvl w:ilvl="4" w:tplc="79D08FD4">
      <w:start w:val="1"/>
      <w:numFmt w:val="bullet"/>
      <w:lvlText w:val="○"/>
      <w:lvlJc w:val="left"/>
      <w:pPr>
        <w:ind w:left="3600" w:hanging="360"/>
      </w:pPr>
    </w:lvl>
    <w:lvl w:ilvl="5" w:tplc="411C4968">
      <w:start w:val="1"/>
      <w:numFmt w:val="bullet"/>
      <w:lvlText w:val="■"/>
      <w:lvlJc w:val="left"/>
      <w:pPr>
        <w:ind w:left="4320" w:hanging="360"/>
      </w:pPr>
    </w:lvl>
    <w:lvl w:ilvl="6" w:tplc="871CBF0C">
      <w:start w:val="1"/>
      <w:numFmt w:val="bullet"/>
      <w:lvlText w:val="●"/>
      <w:lvlJc w:val="left"/>
      <w:pPr>
        <w:ind w:left="5040" w:hanging="360"/>
      </w:pPr>
    </w:lvl>
    <w:lvl w:ilvl="7" w:tplc="D0D64C5A">
      <w:start w:val="1"/>
      <w:numFmt w:val="bullet"/>
      <w:lvlText w:val="●"/>
      <w:lvlJc w:val="left"/>
      <w:pPr>
        <w:ind w:left="5760" w:hanging="360"/>
      </w:pPr>
    </w:lvl>
    <w:lvl w:ilvl="8" w:tplc="B18CD420">
      <w:start w:val="1"/>
      <w:numFmt w:val="bullet"/>
      <w:lvlText w:val="●"/>
      <w:lvlJc w:val="left"/>
      <w:pPr>
        <w:ind w:left="6480" w:hanging="360"/>
      </w:pPr>
    </w:lvl>
  </w:abstractNum>
  <w:num w:numId="1" w16cid:durableId="21383271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DB"/>
    <w:rsid w:val="00796FDB"/>
    <w:rsid w:val="00B6337F"/>
    <w:rsid w:val="00C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844EB"/>
  <w15:docId w15:val="{337AAEE1-575D-477E-9507-A4C60A9D3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art2603</cp:lastModifiedBy>
  <cp:revision>3</cp:revision>
  <dcterms:created xsi:type="dcterms:W3CDTF">2026-07-06T14:02:00Z</dcterms:created>
  <dcterms:modified xsi:type="dcterms:W3CDTF">2026-07-07T12:54:00Z</dcterms:modified>
</cp:coreProperties>
</file>